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E254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ЭКЗАМЕНАЦИОННЫЕ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en-US" w:eastAsia="ru-RU"/>
        </w:rPr>
        <w:t xml:space="preserve"> ВОПРОСЫ ПО ФАРМАКОЛОГИИ </w:t>
      </w:r>
    </w:p>
    <w:p w14:paraId="60C8BDC4">
      <w:pPr>
        <w:ind w:left="-142"/>
        <w:jc w:val="center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en-US" w:eastAsia="ru-RU"/>
        </w:rPr>
        <w:t>СПЕЦИАЛЬНОСТЬ «ПЕДИАТРИЯ»</w:t>
      </w:r>
    </w:p>
    <w:p w14:paraId="313BEC52">
      <w:pPr>
        <w:ind w:left="-142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ОБЩАЯ ФАРМАКОЛОГИЯ</w:t>
      </w:r>
    </w:p>
    <w:p w14:paraId="7A2E22D6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098" w:leftChars="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Содержание фармакологии. Место фармакологии в ряду медицинских и биологических наук.</w:t>
      </w:r>
    </w:p>
    <w:p w14:paraId="00F55D2B">
      <w:pPr>
        <w:pStyle w:val="4"/>
        <w:widowControl/>
        <w:numPr>
          <w:ilvl w:val="0"/>
          <w:numId w:val="1"/>
        </w:numPr>
        <w:tabs>
          <w:tab w:val="left" w:pos="0"/>
        </w:tabs>
        <w:autoSpaceDE/>
        <w:autoSpaceDN/>
        <w:adjustRightInd/>
        <w:ind w:left="1098" w:leftChars="0" w:firstLineChars="0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/>
          <w:sz w:val="24"/>
          <w:szCs w:val="24"/>
        </w:rPr>
        <w:t>Задачи и методы фармакологии на современном этапе развития медицины.  Источники фармакологической информации. Роль работ Н. П. Кравкова и И.П. Павлова в развитии отечественной фармакологии.</w:t>
      </w:r>
    </w:p>
    <w:p w14:paraId="682013DF">
      <w:pPr>
        <w:pStyle w:val="4"/>
        <w:widowControl/>
        <w:numPr>
          <w:ilvl w:val="0"/>
          <w:numId w:val="1"/>
        </w:numPr>
        <w:tabs>
          <w:tab w:val="left" w:pos="0"/>
        </w:tabs>
        <w:autoSpaceDE/>
        <w:autoSpaceDN/>
        <w:adjustRightInd/>
        <w:ind w:left="1098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Источники получения лекарственных веществ. Этапы создания новых лекарственных веществ.</w:t>
      </w:r>
    </w:p>
    <w:p w14:paraId="458B976B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098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Структура рецепта. Формы рецептурных бланков. Требования, предъявляемые к оформлению рецептов. Приказ № 1094 от 24 ноября 2021 года</w:t>
      </w:r>
    </w:p>
    <w:p w14:paraId="4643320A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098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Фармакодинамика лекарственных веществ. «Мишени» для лекарственных средств на системном, органном, клеточном и молекулярном уровнях организации. Рецепторы. Виды. Свойства. Взаимодействие с ферментами, ионными каналами и транспортными системами.</w:t>
      </w:r>
    </w:p>
    <w:p w14:paraId="17FBB488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098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Виды действия лекарственных веществ (местное, рефлекторное, резорбтивное, прямое, косвенное, основное, побочное, токсическое).</w:t>
      </w:r>
    </w:p>
    <w:p w14:paraId="1078BBC5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098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Энтеральные пути введения лекарственных средств в организм. Значение путей введения для скорости развития, выраженности и продолжительности эффекта в педиатрии.</w:t>
      </w:r>
    </w:p>
    <w:p w14:paraId="0ACD392A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098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Парентеральные пути введения лекарственных веществ в организм. Значение путей введения для скорости развития, выраженности и продолжительности эффекта у детей и лиц преклонного возраста.</w:t>
      </w:r>
    </w:p>
    <w:p w14:paraId="7480E5E6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098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Механизмы транспорта лекарственных веществ через мембраны. Факторы, изменяющие всасывание веществ. </w:t>
      </w:r>
    </w:p>
    <w:p w14:paraId="1F69AD23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098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Биотрансформация лекарственных веществ в организме. Значение микросомальных ферментов печени.</w:t>
      </w:r>
    </w:p>
    <w:p w14:paraId="6B7BC098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098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Особенности фармакокинетики и фармакодинамики ЛС в разных возрастных группах. Принципы расчета доз для детей.</w:t>
      </w:r>
    </w:p>
    <w:p w14:paraId="00090C62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098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Понятие о дозах (средняя и высшая терапевтические, разовая, суточная, курсовая, токсическая, летальная). Зависимость эффекта от дозы действующего вещества. Широта терапевтического действия.</w:t>
      </w:r>
    </w:p>
    <w:p w14:paraId="5814D7A9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098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Комбинированное действие лекарственных веществ. Виды и клиническое значение явления синергизма и антагонизма.</w:t>
      </w:r>
    </w:p>
    <w:p w14:paraId="2DE04D70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098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Фармакокинетическое взаимодействие лекарственных веществ на этапах всасывания, распределения, метаболизма и экскреции из организма.</w:t>
      </w:r>
    </w:p>
    <w:p w14:paraId="7395C71A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098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Побочное действие лекарств. Классификация побочных эффектов по ВОЗ. Сенсибилизация и идиосинкразия. Тератогенность и эмбриотоксичность.</w:t>
      </w:r>
    </w:p>
    <w:p w14:paraId="6A93D2CD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098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Явления, развивающиеся при повторном введении лекарств. Тахифилаксия, привыкание, кумуляция, лекарственная зависимость (психическая, физическая).</w:t>
      </w:r>
    </w:p>
    <w:p w14:paraId="4EC2FBA3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098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Общие принципы фармакотерапии. Примеры этиотропного, патогенетического, симптоматического, заместительного, профилактического лечения.</w:t>
      </w:r>
    </w:p>
    <w:p w14:paraId="423367FB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098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Основные принципы терапии острых отравлений лекарственными средствами. Антидотная терапия.</w:t>
      </w:r>
    </w:p>
    <w:p w14:paraId="6896B4C1">
      <w:pPr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25546172"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СРЕДСТВА, ДЕЙСТВУЮЩИЕ НА ПЕРИФЕРИЧЕСКУЮ НС</w:t>
      </w:r>
    </w:p>
    <w:p w14:paraId="75ECF727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Средства для местной анестезии. Локализация и механизм действия. Сравнительная оценка анестетиков. Выбор средств для разного вида анестезий в педиатрии. Токсическое действие препаратов. Меры по его предупреждению. </w:t>
      </w:r>
    </w:p>
    <w:p w14:paraId="53520A2D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Лекарственные средства, влияющие на афферентную иннервацию. Вяжущие, адсорбирующие, обволакивающие и раздражающие средства: классификации, механизмы действия, применение в педиатрии, отрицательные эффекты. </w:t>
      </w:r>
    </w:p>
    <w:p w14:paraId="7A844730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Механизм передачи нервного импульса в холинергических синапсах. Локализация и функциональное значение М-и-Н-холинорецепторов. Классификация средств, влияющих на передачу возбуждения в холинергических синапсах.</w:t>
      </w:r>
    </w:p>
    <w:p w14:paraId="7DAB36C6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Холиномиметики непрямого действия (антихолинэстеразные средства): препараты, механизм действия, основные эффекты, показания к применению. Признаки интоксикации и терапия отравлений ФОС.</w:t>
      </w:r>
    </w:p>
    <w:p w14:paraId="3708AE39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М-холиномиметические и Н-холиномиметические средства. Механизм действия. Влияние на глаз, гладкие мышцы внутренних органов, секрецию желез. Сравнительная характеристика препаратов. Показания к применению. Картина отравления мускарином, меры помощи.</w:t>
      </w:r>
    </w:p>
    <w:p w14:paraId="293573A4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М-холиноблокирующие средства. Механизм действия препаратов. Влияние на глаз, функцию внутренних органов и ЦНС.  Показания к применению. Признаки интоксикации и терапия отравлений атропином.</w:t>
      </w:r>
    </w:p>
    <w:p w14:paraId="135FD179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Средства, действующие на Н-холинорецепторы. Классификация. Фармакодинамика  ганглиоблокаторов и периферических миорелаксантов. Характер влияния на органы и системы. Показания к применению. Побочное действие.  Меры помощи при передозировке. </w:t>
      </w:r>
    </w:p>
    <w:p w14:paraId="792CA6B6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Механизмы передачи нервного импульса в адренергических синапсах. Локализация и функциональное значение А-и-В-адренорецепторов. Классификация средств, влияющих на передачу возбуждения в адренергических синапсах.</w:t>
      </w:r>
    </w:p>
    <w:p w14:paraId="79D4AC0A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Прямые адреномиметики и непрямые адреномиметики. Классификация по влиянию на разные типы андренорецепторов. Сравнительная характеристика действия препаратов на сердечно-сосудистую систему, бронхи, обмен веществ. Применение.</w:t>
      </w:r>
    </w:p>
    <w:p w14:paraId="3A35BF80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Андреноблокаторы. Классификация по влиянию на разные типы андренорецепторов. Основные эффекты и применение препаратов. Побочное действие.</w:t>
      </w:r>
    </w:p>
    <w:p w14:paraId="09FBA2EB">
      <w:pPr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СРЕДСТВА, ДЕЙСТВУЮЩИЕ НА ЦНС</w:t>
      </w:r>
    </w:p>
    <w:p w14:paraId="742881FC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Средства для ингаляционного наркоза. Стадии наркоза. Сравнительная характеристика препаратов, использующихся для ингаляционного наркоза. Наркозная сила, управляемость, анальгезирующая активность, раздражающее действие, особенности течения наркоза: влияние на сердечно-сосудистую систему и паренхиматозные органы. Показания к применению препаратов.</w:t>
      </w:r>
    </w:p>
    <w:p w14:paraId="77158CA5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Средства для неингаляционного наркоза. Пути введения. Особенности неингаляционного наркоза по сравнению с ингаляционным. Сравнительная характеристика препаратов: активность, скорость и продолжительность действия, управляемость, побочные эффекты.</w:t>
      </w:r>
    </w:p>
    <w:p w14:paraId="0773EC2B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Снотворные средства. Классификация. Механизм действия. Влияние на структуру сна. Сравнительная характеристика препаратов по силе, скорости и длительности действия. Применение.  Особенности назначения в педиатрии.Побочные эффекты. Острое отравление снотворными и принципы его фармакотерапии.</w:t>
      </w:r>
    </w:p>
    <w:p w14:paraId="0227C976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Резорбтивное и местное действие этилового алкоголя. Применение. Клиника и лечение острого и хронического отравления алкоголем.</w:t>
      </w:r>
    </w:p>
    <w:p w14:paraId="0EB35755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Наркотические анальгетики. Классификация, механизм реализации анальгетического действия. Эффекты и сравнительная характеристика препаратов. Показания к применению. Особенности назначения у детей.</w:t>
      </w:r>
    </w:p>
    <w:p w14:paraId="72150CD0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Синтетические заменители морфина. Механизм действия. Сравнительная характеристика препаратов. Клиническое применение. Понятие о нейролептаналгезии.</w:t>
      </w:r>
    </w:p>
    <w:p w14:paraId="4BEC1771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Побочные эффекты опиоидных анальгетиков. Острое отравление опиоидными анальгетиками. Принципы фармакотерапии. </w:t>
      </w:r>
    </w:p>
    <w:p w14:paraId="6FD5C438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Ненаркотические анальгетики. Особенности болеутоляющего действия. Механизмы анальгезирующего, противовоспалительного и жаропонижающего эффектов. Показания к применению. Побочные эффекты.</w:t>
      </w:r>
    </w:p>
    <w:p w14:paraId="1215B212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Нейролептические средства. Механизм центрального и периферического действия. Характеристика основных эффектов. Клиническое применение. Побочные реакции.  Понятие о нейролептаналгезии.</w:t>
      </w:r>
    </w:p>
    <w:p w14:paraId="4C896A0C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Транквилизаторы и седативные средства. Особенности механизм действия каждой группы. Сравнительная характеристика препаратов. Показания к применению. Понятие об атаралгезии.</w:t>
      </w:r>
    </w:p>
    <w:p w14:paraId="644F81CF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Средства для купирования судорог. Механизм действия и сравнительная характеристика препаратов. Противоэлептические средства. Оценка эффективности отдельных препаратов при разных формах эпилепсии. </w:t>
      </w:r>
    </w:p>
    <w:p w14:paraId="7EC05065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Средства для лечения паркинсонизма. Принципы коррекции экстрапирамидных нарушений. Побочные эффекты препаратов. </w:t>
      </w:r>
    </w:p>
    <w:p w14:paraId="2AAF446A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Вещества, возбуждающие ЦНС. Психостимуляторы. Характеристика психостимулирующего эффекта. Влияние на сердечно-сосудистую систему. Показания к применению у детей. Побочные эффекты. </w:t>
      </w:r>
    </w:p>
    <w:p w14:paraId="72D163C1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Ноотропные средства. Влияние на метаболические процессы в ЦНС и высшую нервную деятельность. Показания к применению, назначение в педиатрии.</w:t>
      </w:r>
    </w:p>
    <w:p w14:paraId="283D17C9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Антидепрессанты. Классификация. Механизм действия. Сравнительная оценка отдельных препаратов. Антидепрессивное, психостимулирующее, седативное действия. Побочные эффекты. </w:t>
      </w:r>
    </w:p>
    <w:p w14:paraId="556823B1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Аналептики. Механизм влияния на дыхание и кровообращение. Сравнительная характеристика препаратов. Показания к применению. Отравление аналептиками. Меры помощи.</w:t>
      </w:r>
    </w:p>
    <w:p w14:paraId="2A125B03">
      <w:pPr>
        <w:spacing w:after="0"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СРЕДСТВА, ВЛИЯЮЩИЕ НА ФУНКЦИИ ИСПОЛНИТЕЛЬНЫХ ОРГАНОВ</w:t>
      </w:r>
    </w:p>
    <w:p w14:paraId="174E9C75">
      <w:pPr>
        <w:spacing w:after="0"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648CF255">
      <w:pPr>
        <w:spacing w:after="0" w:line="24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Средства, влияющие на сердечно-сосудистую систему и кровь</w:t>
      </w:r>
    </w:p>
    <w:p w14:paraId="188FC280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Сердечные гликозиды. Классификация препаратов. Механизмы реализации кардиальных и экстракардиальных эффектов, сравнительная характеристика препаратов, показания для применения. Побочные эффекты сердечных гликозидов, меры по их профилактике и лечению.</w:t>
      </w:r>
    </w:p>
    <w:p w14:paraId="007C6E66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Кардиотонические средства негликозидной структуры. Механизм кардиотонического действия. Показания к применению. Побочные эффекты.</w:t>
      </w:r>
    </w:p>
    <w:p w14:paraId="1D266434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Противоаритмические препараты. Классификация, механизмы действия и сравнительная характеристика средств, применение, проявления побочного действия, противопоказания.</w:t>
      </w:r>
    </w:p>
    <w:p w14:paraId="7693B5A2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Гипотензивные средства. Классификация по механизму действия. Механизмы нейрогуморальной регуляции сосудистого тонуса. Основные и дополнительные классы препаратов для лечения артериальной гипертонии.  Показания к применению. Рациональные комбинации гипотензивных.</w:t>
      </w:r>
    </w:p>
    <w:p w14:paraId="66836A09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Ингибиторы АПФ и Антагонисты рецепторов ангиотензина II. Классификация препаратов. Механизм действия. Показания к применению. Побочные эффекты. </w:t>
      </w:r>
    </w:p>
    <w:p w14:paraId="466DC1FB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Антагонисты Са. Классификация препаратов. Механизм действия. Показания к применению. Побочные эффекты. </w:t>
      </w:r>
    </w:p>
    <w:p w14:paraId="42D8E83D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В-адреноблокаторы. Классификация препаратов. Механизм действия. Показания к применению. Побочные эффекты.</w:t>
      </w:r>
    </w:p>
    <w:p w14:paraId="70BF1952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Нитраты.  Классификация. Сравнительная характеристика препаратов (механизм, сила, скорость, длительность эффекта). Показания к применению. Побочные эффекты.</w:t>
      </w:r>
    </w:p>
    <w:p w14:paraId="53004BCC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Средства для лечения стенокардии. Классификация по механизму действия. Адреноблокаторы, антагонисты кальция, ингибиторы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IF</w:t>
      </w:r>
      <w:r>
        <w:rPr>
          <w:rFonts w:hint="default" w:ascii="Times New Roman" w:hAnsi="Times New Roman" w:cs="Times New Roman"/>
          <w:sz w:val="24"/>
          <w:szCs w:val="24"/>
        </w:rPr>
        <w:t xml:space="preserve"> каналов синусового узла. Механизм действия. Показания к применению. Побочные эффекты.  </w:t>
      </w:r>
    </w:p>
    <w:p w14:paraId="138A8E1C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Вещества, повышающие артериальное давление. Механизм действия основных групп препаратов. Сравнительная активность, скорость и продолжительность действия. Средства для лечения острых и хронических гипотоний.</w:t>
      </w:r>
    </w:p>
    <w:p w14:paraId="23D4C672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Диуретики, классификация по силе действия. Мощные диуретики. Механизм действия. Сравнительная характеристика препаратов по силе, скорости, длительности действия. Показания к применению. Основные побочные эффекты, меры их профилактики и устранения. </w:t>
      </w:r>
    </w:p>
    <w:p w14:paraId="101D0EE2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Диуретики, классификация по силе действия. Умеренные диуретики. Механизм, сила, скорость и длительность действия. Показания к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применению. Основные побочные эффекты, меры их профилактики и устранения. </w:t>
      </w:r>
    </w:p>
    <w:p w14:paraId="3AE237A4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Диуретики, классификация по силе действия. Слабые диуретики. Механизм действия. Показания к применению. Основные побочные эффекты. </w:t>
      </w:r>
    </w:p>
    <w:p w14:paraId="0DA2C23E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Средства, стимулирующие эритропоэз. Классификация. Механизм действия и показания к применению отдельных препаратов. Побочные эффекты. Выбор препаратов в педиатрии.</w:t>
      </w:r>
    </w:p>
    <w:p w14:paraId="4579CB6E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Средства, стимулирующие лейкопоэз. Механизм действия. Показания к применению. Особенности назначения в педиатрии. Побочные эффекты.</w:t>
      </w:r>
    </w:p>
    <w:p w14:paraId="1CB52DBD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Средства, угнетающие лейкопоэз. Классификация противолейкозных (противоопухолевых) средств. Механизм действия основных групп препаратов. Показания к применению. Побочное действие препаратов.</w:t>
      </w:r>
    </w:p>
    <w:p w14:paraId="67462F41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Средства, препятствующие свертыванию крови: антиагреганты. Классификация. Механизм действия. Показания к применению. Побочные эффекты.</w:t>
      </w:r>
    </w:p>
    <w:p w14:paraId="722DD70A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Средства, препятствующие свертыванию крови: антикоагулянты. Классификация. Механизм действия и сравнительная характеристика прямых и непрямых антикоагулянтов. Показания к применению. Побочные эффекты. Меры борьбы с передозировкой гепарина. </w:t>
      </w:r>
    </w:p>
    <w:p w14:paraId="51495751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Кровоостанавливающие препараты. Механизм действия препаратов системного действия. Показания к применению. Побочные эффекты</w:t>
      </w:r>
    </w:p>
    <w:p w14:paraId="6B966C36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Препараты, влияющие на процессы фибринолиза. Классификация. Механизм действия. Показания к применению Побочные эффекты.</w:t>
      </w:r>
    </w:p>
    <w:p w14:paraId="2E0911C4">
      <w:pPr>
        <w:ind w:left="360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СРЕДСТВА, РЕГУЛИРУЮЩИЕ ОБМЕН ВЕЩЕСТВ</w:t>
      </w:r>
    </w:p>
    <w:p w14:paraId="1A96684A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Стероидные противовоспалительные средства. Механизмы противовоспалительного действия. Показания к применению. Побочные эффекты. </w:t>
      </w:r>
    </w:p>
    <w:p w14:paraId="05FF06C3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Нестероидные противовоспалительные средства. Классификация. Механизмы противовоспалительного, жаропонижающего и анальгезирующего действия препаратов. Показания к применению, особенности назначения в педиатрии. Побочные эффекты. </w:t>
      </w:r>
    </w:p>
    <w:p w14:paraId="7F2F1D70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Иммуносупрессанты. Классификация. Механизм действия. Показания к применению, побочные эффекты.</w:t>
      </w:r>
    </w:p>
    <w:p w14:paraId="065208F6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Иммуномодулирующие лекарственные средства. Классификация. </w:t>
      </w:r>
      <w:bookmarkStart w:id="0" w:name="_Hlk119242241"/>
      <w:r>
        <w:rPr>
          <w:rFonts w:hint="default" w:ascii="Times New Roman" w:hAnsi="Times New Roman" w:cs="Times New Roman"/>
          <w:sz w:val="24"/>
          <w:szCs w:val="24"/>
        </w:rPr>
        <w:t xml:space="preserve">Механизм действия. </w:t>
      </w:r>
      <w:bookmarkEnd w:id="0"/>
      <w:r>
        <w:rPr>
          <w:rFonts w:hint="default" w:ascii="Times New Roman" w:hAnsi="Times New Roman" w:cs="Times New Roman"/>
          <w:sz w:val="24"/>
          <w:szCs w:val="24"/>
        </w:rPr>
        <w:t>Показания к применению, побочные эффекты.</w:t>
      </w:r>
    </w:p>
    <w:p w14:paraId="02AA173E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Противоаллергические средства. Классификация. Блокаторы Н1-гистаминовых рецепторов Механизм действия. Сравнительная характеристика препаратов. Показания к применению. </w:t>
      </w:r>
      <w:bookmarkStart w:id="1" w:name="_Hlk119242204"/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Побочные эффекты. </w:t>
      </w:r>
    </w:p>
    <w:bookmarkEnd w:id="1"/>
    <w:p w14:paraId="28D4EEEE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Гормональные препараты передней и задней доли гипофиза. Влияние на функцию желез внутренней секреции. Показания к применению препаратов. Побочные эффекты. </w:t>
      </w:r>
    </w:p>
    <w:p w14:paraId="59629B50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Препараты инсулина. Классификация. Показания к применению. Побочные эффекты</w:t>
      </w:r>
    </w:p>
    <w:p w14:paraId="5DC26B43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Синтетические сахароснижающие препараты. Классификация. Механизм действия. Показания к применению. Побочные эффекты.</w:t>
      </w:r>
    </w:p>
    <w:p w14:paraId="59648EE2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Препараты мужских половых гормонов. Действие на организм, применение. Анаболические стероидные и нестероидные средства, механизм действия, клиническое использование, побочные эффекты. </w:t>
      </w:r>
    </w:p>
    <w:p w14:paraId="17D4E30C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Естественные и синтетические препараты женских половых гормонов. Физиологическое значение эстрогенов и гестагенов. Терапевтическое применение. Контрацептивные средства. Классификация. Механизм действия, лечебные и нежелательные эффекты.</w:t>
      </w:r>
    </w:p>
    <w:p w14:paraId="3AE1C71A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Препараты гормонов щитовидной железы и антитиреоидные препараты. Механизм действия. Влияние на обмен веществ. Показания к применению в педиатрии. Побочные эффекты.</w:t>
      </w:r>
    </w:p>
    <w:p w14:paraId="0B1E2520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Препараты, применяемые при экскреторной недостаточности поджелудочной железы. Препараты пищеварительных желез. Механизм действия. Показания. Побочные эффекты.</w:t>
      </w:r>
    </w:p>
    <w:p w14:paraId="23F7CFCE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Аскорбиновая кислота. Рутин. Биологическая роль. Клиническое применение в педиатрии. Явление гипервитаминоза аскорбиновой кислоты.</w:t>
      </w:r>
    </w:p>
    <w:p w14:paraId="3F3727EA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Препараты витаминов В1, В5, В6. Биологическая роль. Показания к применению. Особенности назначения в педиатрии. Осложнения терапии тиамином. </w:t>
      </w:r>
    </w:p>
    <w:p w14:paraId="0D06A756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Биологическая роль рибофлавина и никотиновой кислоты. Показания к применению. Влияние никотиновой кислоты на тонус сосудов. </w:t>
      </w:r>
    </w:p>
    <w:p w14:paraId="1D560541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Препараты витамина Д. биологическая роль. Показания к применению у детей. Явления гипервитаминоза. Гормональные препараты для регуляции фосфорно-кальциевого обмена. </w:t>
      </w:r>
    </w:p>
    <w:p w14:paraId="1077792F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Препараты витамина А. Механизм действия, применение в педиатрии. Явления гипервитаминоза. </w:t>
      </w:r>
    </w:p>
    <w:p w14:paraId="4675E3C5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Биологическая роль токоферола. Практическое использование.</w:t>
      </w:r>
    </w:p>
    <w:p w14:paraId="7A362FDD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Гиполипидемические препараты. Классификация. Механизм влияния на обмен холестерина и липопротеидов. Показания к применению. Побочные эффекты.</w:t>
      </w:r>
    </w:p>
    <w:p w14:paraId="42FD40B5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Вещества, применяемые при дегидратации и для ликвидации нарушений кислотно-щелочного равновесия. Сравнительная характеристика препаратов.  </w:t>
      </w:r>
    </w:p>
    <w:p w14:paraId="0F211175">
      <w:pPr>
        <w:pStyle w:val="4"/>
        <w:ind w:left="1440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2A58BC82">
      <w:pPr>
        <w:jc w:val="center"/>
        <w:rPr>
          <w:rFonts w:hint="default" w:ascii="Times New Roman" w:hAnsi="Times New Roman" w:cs="Times New Roman"/>
          <w:color w:val="FF000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СРЕДСТВА, ВЛИЯЮЩИЕ НА ФУНКЦИИ ОРГАНОВ ДЫХАНИЯ И ПИЩЕВАРЕНИЯ</w:t>
      </w:r>
    </w:p>
    <w:p w14:paraId="580E6719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Бронхолитические средства. Классификация по механизму действия. Сравнительная характеристика препаратов. Средства для купирования и предупреждения приступов бронхиальной астмы. </w:t>
      </w:r>
    </w:p>
    <w:p w14:paraId="5A312109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Принципы фармакологического вмешательства при отеке легких. Механизм действия препаратов.</w:t>
      </w:r>
    </w:p>
    <w:p w14:paraId="25163232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Средства, влияющие на тонус и сократительную активность миометрия. Классификация. Фармакологическая характеристика. Средства, используемые для стимуляции родов. Механизм действия. </w:t>
      </w:r>
    </w:p>
    <w:p w14:paraId="034B7DE0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Отхаркивающие и муколитические средства. Локализация и механизм действия отдельных препаратов. Показания к применению. </w:t>
      </w:r>
    </w:p>
    <w:p w14:paraId="12DF3A49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Противокашлевые средства. Классификация. Механизм действия. Показания к применению. Побочные эффекты.</w:t>
      </w:r>
    </w:p>
    <w:p w14:paraId="195D0311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Рвотные и противорвотные средства. Механизм действия. Показания к применению отдельных препаратов. </w:t>
      </w:r>
    </w:p>
    <w:p w14:paraId="6FAAE2B9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Антацидные средства. Классификация. Механизм действия. Показания к применению. Побочные эффекты. </w:t>
      </w:r>
    </w:p>
    <w:p w14:paraId="1BA43B85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Антисекреторные средства. Классификация.Механизм действия. Показания к применению. Побочные эффекты. </w:t>
      </w:r>
    </w:p>
    <w:p w14:paraId="46E55825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Гастропротекторы, защищающие слизистую оболочку желудка и 12-ти перстной кишки. Механизм действия. Показания к применению. Побочные эффекты.</w:t>
      </w:r>
    </w:p>
    <w:p w14:paraId="01982707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Средства, угнетающие и усиливающие моторику ЖКТ. Классификация. Механизм действия и сравнительная характеристика препаратов. Показания к применению. Побочные эффекты.</w:t>
      </w:r>
    </w:p>
    <w:p w14:paraId="3FCCE530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Слабительные средства. Классификация. Механизм действия и сравнительная характеристика различных групп слабительных. Особенности применения. Побочные эффекты.</w:t>
      </w:r>
    </w:p>
    <w:p w14:paraId="3A72B066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Желчегонные средства. Классификация по механизму действия. Характеристика основных препаратов. Показания к назначению. Побочные эффекты.</w:t>
      </w:r>
    </w:p>
    <w:p w14:paraId="4CBA9633">
      <w:pPr>
        <w:pStyle w:val="4"/>
        <w:ind w:left="3600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6A33FFF8">
      <w:pPr>
        <w:tabs>
          <w:tab w:val="left" w:pos="0"/>
          <w:tab w:val="left" w:pos="284"/>
        </w:tabs>
        <w:spacing w:after="0"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ПРОТИВОМИКРОБНЫЕ И ПРОТИВОПАРАЗИТАРНЫЕ СРЕДСТВА</w:t>
      </w:r>
    </w:p>
    <w:p w14:paraId="3EDF5F6D">
      <w:pPr>
        <w:pStyle w:val="4"/>
        <w:ind w:left="360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ab/>
      </w:r>
    </w:p>
    <w:p w14:paraId="625B986D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Противогрибковые антибиотики. Классификация. Механизм и спектр действия. Показания к применению. Побочные эффекты.</w:t>
      </w:r>
    </w:p>
    <w:p w14:paraId="1F686290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Общая характеристика местного и резорбтивного действия солей тяжелых металлов. Условия, определяющие противомикробную активность. Острое и хроническое отравление препаратами ртути, меры помощи. </w:t>
      </w:r>
    </w:p>
    <w:p w14:paraId="7D85AFD7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Антисептические и дезинфицирующие средства. Классификация. Препараты ароматического ряда, красители, кислоты и щелочи, детергенты. Механизм действия и сравнительная характеристика основных препаратов. Применение. </w:t>
      </w:r>
    </w:p>
    <w:p w14:paraId="0A438E45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Галогеносодержащие и кислородоотдающие антисептики. Характеристика основных препаратов. Практическое использование. </w:t>
      </w:r>
    </w:p>
    <w:p w14:paraId="525A5F61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Противовирусные средства. Направленность и механизмы действия основных препаратов. Показания к применению. Побочные эффекты.</w:t>
      </w:r>
    </w:p>
    <w:p w14:paraId="73A566F7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Средства для лечения кишечных гельминтозов. Классификация. Сравнительная характеристика и особенности применения препаратов. </w:t>
      </w:r>
    </w:p>
    <w:p w14:paraId="7693A17E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Противопротозойные препараты.  Препараты, применяемые при малярии, амебиазе, лямблиозе, трихомониазе. Показания к применению. Побочные эффект.</w:t>
      </w:r>
      <w:r>
        <w:rPr>
          <w:rFonts w:hint="default" w:ascii="Times New Roman" w:hAnsi="Times New Roman" w:cs="Times New Roman"/>
          <w:sz w:val="24"/>
          <w:szCs w:val="24"/>
        </w:rPr>
        <w:tab/>
      </w:r>
    </w:p>
    <w:p w14:paraId="3142CDF4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Понятие о дезинфицирующем, антисептическом и химиотерапевтическом действии лекарственных веществ. Принципы современной химиотерапии.</w:t>
      </w:r>
    </w:p>
    <w:p w14:paraId="216B405D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Пенициллины. Особенности химического строения. Естественные и полусинтетические препараты. Механизм действия. Спектр действия. Показания к применению. Особенности назначения в педиатрии. Побочные эффекты.</w:t>
      </w:r>
    </w:p>
    <w:p w14:paraId="0784C854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Цефалоспорины. Классификация. Особенности химического строения. Механизм и спектр антимикробного действия. Показания к применению. Побочные эффекты. </w:t>
      </w:r>
    </w:p>
    <w:p w14:paraId="4D4CE7AE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Антибиотики тетрациклинового ряда. Особенности химического строения. Механизм действия. Дозирование. Применение. Побочные эффекты у детей.</w:t>
      </w:r>
    </w:p>
    <w:p w14:paraId="580727AC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Фторхинолоны. Классификация. Механизм и спектр антимикробного действия. Показания к применению. Побочные эффекты. </w:t>
      </w:r>
    </w:p>
    <w:p w14:paraId="0A2A40E3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Макролиды, азалиды. Классификация. Механизм действия. Спектр действия. Показания к применению, особенности назначения в педиатрии. Побочные эффекты.</w:t>
      </w:r>
    </w:p>
    <w:p w14:paraId="6AA2E279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Аминогликозиды. Классификация. Механизм и спектр действия. Сравнительная характеристика препаратов. Показания к применению. Побочные эффекты. </w:t>
      </w:r>
    </w:p>
    <w:p w14:paraId="7F717170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Полимиксины. Механизм и спектр действия. Показания к применению. </w:t>
      </w:r>
    </w:p>
    <w:p w14:paraId="33B98FFB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Синтетические противомикробные средства. Спектр антимикробного действия препаратов. Показания к применению. Побочные эффекты.  </w:t>
      </w:r>
    </w:p>
    <w:p w14:paraId="34888542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Осложнения антибиотикотерапии, их предупреждение. </w:t>
      </w:r>
      <w:bookmarkStart w:id="2" w:name="_Hlk118825888"/>
    </w:p>
    <w:p w14:paraId="53E9CD7D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Карбапенемы. Механизм и спектр антимикробного действия. Показания к применению. Побочные эффекты.</w:t>
      </w:r>
    </w:p>
    <w:bookmarkEnd w:id="2"/>
    <w:p w14:paraId="05DF5AFE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Противотуберкулезные средства. Классификация по способу получения, клиническому применению и по активности. Механизм и спектр действия основных препаратов. Особенности применения. Побочные эффекты. </w:t>
      </w:r>
    </w:p>
    <w:p w14:paraId="44772B11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Противосифилитические средства. Классификация препаратов. Механизм действия препаратов висмута. Побочные эффекты.  </w:t>
      </w:r>
    </w:p>
    <w:p w14:paraId="1DA2FAA5">
      <w:pPr>
        <w:pStyle w:val="4"/>
        <w:widowControl/>
        <w:numPr>
          <w:ilvl w:val="0"/>
          <w:numId w:val="1"/>
        </w:numPr>
        <w:autoSpaceDE/>
        <w:autoSpaceDN/>
        <w:adjustRightInd/>
        <w:spacing w:after="160" w:line="256" w:lineRule="auto"/>
        <w:ind w:left="1240" w:leftChars="0" w:firstLineChars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Общие принципы антибиотикотерапии.</w:t>
      </w:r>
    </w:p>
    <w:p w14:paraId="29B5B607">
      <w:pPr>
        <w:pStyle w:val="4"/>
        <w:widowControl/>
        <w:numPr>
          <w:ilvl w:val="0"/>
          <w:numId w:val="0"/>
        </w:numPr>
        <w:autoSpaceDE/>
        <w:autoSpaceDN/>
        <w:adjustRightInd/>
        <w:spacing w:after="160" w:line="256" w:lineRule="auto"/>
        <w:contextualSpacing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041EAEFE">
      <w:pPr>
        <w:pStyle w:val="4"/>
        <w:widowControl/>
        <w:numPr>
          <w:ilvl w:val="0"/>
          <w:numId w:val="0"/>
        </w:numPr>
        <w:autoSpaceDE/>
        <w:autoSpaceDN/>
        <w:adjustRightInd/>
        <w:spacing w:after="160" w:line="256" w:lineRule="auto"/>
        <w:contextualSpacing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1A62AD4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bookmarkStart w:id="3" w:name="_GoBack"/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Практические задания для проверки сформированных умений и навыков</w:t>
      </w:r>
    </w:p>
    <w:p w14:paraId="19810D0B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  <w:t>Контрольные экзаменационные задания по врачебной рецептуре.</w:t>
      </w:r>
    </w:p>
    <w:tbl>
      <w:tblPr>
        <w:tblStyle w:val="3"/>
        <w:tblW w:w="0" w:type="auto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3035"/>
        <w:gridCol w:w="1454"/>
        <w:gridCol w:w="4680"/>
      </w:tblGrid>
      <w:tr w14:paraId="6A38A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E85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№</w:t>
            </w:r>
          </w:p>
          <w:p w14:paraId="5DECF7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57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Лекарственное средство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40C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Рекомен-</w:t>
            </w:r>
          </w:p>
          <w:p w14:paraId="4B3142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дуемая</w:t>
            </w:r>
          </w:p>
          <w:p w14:paraId="39186D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доза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6B6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Лекарственные формы, в которых необходимо уметь выписывать лекарственные средства</w:t>
            </w:r>
          </w:p>
        </w:tc>
      </w:tr>
      <w:tr w14:paraId="7791D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14E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956C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Адреналина гидрохлорид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AD841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FFF4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0,1% в амп. по 1 мл</w:t>
            </w:r>
          </w:p>
        </w:tc>
      </w:tr>
      <w:tr w14:paraId="2E35A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020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CCC958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Азитромицин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93F2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0,5, 0,25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C037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Табл.</w:t>
            </w:r>
          </w:p>
        </w:tc>
      </w:tr>
      <w:tr w14:paraId="60EDB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ABB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0E2AB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Алмагель А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79436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31B1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Суспензия для приема внутрь 170 мл</w:t>
            </w:r>
          </w:p>
        </w:tc>
      </w:tr>
      <w:tr w14:paraId="5DE21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DE89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A2DF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Аминофиллин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6A5A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D829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р-р 2,4% в амп. по 1 мл </w:t>
            </w:r>
          </w:p>
        </w:tc>
      </w:tr>
      <w:tr w14:paraId="38F0F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1303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F5240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Амбраксол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AA96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EB9CA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Табл.</w:t>
            </w:r>
          </w:p>
        </w:tc>
      </w:tr>
      <w:tr w14:paraId="18554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EFA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4A6D2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Амиодарон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4127B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E38AA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Табл.</w:t>
            </w:r>
          </w:p>
        </w:tc>
      </w:tr>
      <w:tr w14:paraId="10D8D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5E8A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6719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Амлодипин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D6552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0,005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B1DA4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76462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B56A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82D71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Амоксициллин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3576D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3EA73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70C1E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003D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38DB6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Амоксициллин/клавуланат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77938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0,5/0,125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BF72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27386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E2AB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A70B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Аторвастатин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EB61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D0E7E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7DC72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0F59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9C809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Атропина сульфат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D578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E0D5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0,1% в амп. по 1 мл</w:t>
            </w:r>
          </w:p>
        </w:tc>
      </w:tr>
      <w:tr w14:paraId="05C8D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B0D5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6396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Аскорбиновая кислота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745E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2425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Таб., драже, порошок</w:t>
            </w:r>
          </w:p>
        </w:tc>
      </w:tr>
      <w:tr w14:paraId="60C69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ADF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1DA7F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Бетадин 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6678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BEB1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Мазь для наружного применения 10%</w:t>
            </w:r>
          </w:p>
        </w:tc>
      </w:tr>
      <w:tr w14:paraId="09344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AB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F08E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Бисопролол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775A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0,005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4FFB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</w:t>
            </w:r>
          </w:p>
        </w:tc>
      </w:tr>
      <w:tr w14:paraId="44879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B81E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A1C52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Бриллиантовый зеленый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7484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9871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 1% во флаконах по 10, 25 мл</w:t>
            </w:r>
          </w:p>
        </w:tc>
      </w:tr>
      <w:tr w14:paraId="7F46B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E45F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0156D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Бутамират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25A2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2019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Таб.; капли, сироп</w:t>
            </w:r>
          </w:p>
        </w:tc>
      </w:tr>
      <w:tr w14:paraId="68039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23BF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F2C0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Варфарин 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6473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0,0025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88779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64D66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2369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12D20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Верапамил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9B17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2297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Таб.; р-р 0,25% в амп. по 2 мл</w:t>
            </w:r>
          </w:p>
        </w:tc>
      </w:tr>
      <w:tr w14:paraId="210FE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7E3B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BD35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E7A8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D0A91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6A75E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B8C7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72C3C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Гепарин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D587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578B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Во флак. по 5 мл (в 1 мл – 5 000 ЕД); мазь (в 1,0 – 100 ЕД)</w:t>
            </w:r>
          </w:p>
        </w:tc>
      </w:tr>
      <w:tr w14:paraId="3F3A1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C42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1ED0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Глюкоза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4EDA7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9C90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5%, 40% -10 мл</w:t>
            </w:r>
          </w:p>
        </w:tc>
      </w:tr>
      <w:tr w14:paraId="4B79D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096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58056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Диазепам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8B6A0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BA495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0,5% в амп. по 2 мл</w:t>
            </w:r>
          </w:p>
        </w:tc>
      </w:tr>
      <w:tr w14:paraId="3E427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4B6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59B64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Дигоксин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C6A93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0,00025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04CF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табл.;</w:t>
            </w:r>
          </w:p>
        </w:tc>
      </w:tr>
      <w:tr w14:paraId="74947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850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CA08F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Диклофенак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4579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5D73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Таб, р-р 30 мг/мл </w:t>
            </w:r>
          </w:p>
        </w:tc>
      </w:tr>
      <w:tr w14:paraId="20744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789F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5BC18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Дроперидол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8E69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C5EE3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0,25% в амп. по 10 мл</w:t>
            </w:r>
          </w:p>
        </w:tc>
      </w:tr>
      <w:tr w14:paraId="6AE61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361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269D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Железа сульфат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335B5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0,325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67A87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Таб., покрытые оболочкой</w:t>
            </w:r>
          </w:p>
        </w:tc>
      </w:tr>
      <w:tr w14:paraId="59111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22F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EC8A4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Индапамид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4E8C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0,0025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8D69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07C2E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AF3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AFC6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Индаметацин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39D30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6EE0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Суппозитории ректальные</w:t>
            </w:r>
          </w:p>
        </w:tc>
      </w:tr>
      <w:tr w14:paraId="69D83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D487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CE062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Инсулин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F7426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1ЕД/кг 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4F7A7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Амп 5 мл,1мл- 40ЕД</w:t>
            </w:r>
          </w:p>
        </w:tc>
      </w:tr>
      <w:tr w14:paraId="70C7C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70D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6D44E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Каптоприл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8FA13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2A5F2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73A26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389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3BBD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Кортикотропин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8910F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E2FFE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20 ЕД во флаконе</w:t>
            </w:r>
          </w:p>
        </w:tc>
      </w:tr>
      <w:tr w14:paraId="504E4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3961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35EB4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Левофлоксацин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3223E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EC5B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Таб, флак. по 100 мл 0,5% р-ра</w:t>
            </w:r>
          </w:p>
        </w:tc>
      </w:tr>
      <w:tr w14:paraId="54B90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5C1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0D45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Лидокаин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09B5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2DEC5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2% в амп. по 2 мл</w:t>
            </w:r>
          </w:p>
        </w:tc>
      </w:tr>
      <w:tr w14:paraId="2EB7E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FA9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71B88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Метоклопрамид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DB196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4443A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0,5% в амп. по 2 мл</w:t>
            </w:r>
          </w:p>
        </w:tc>
      </w:tr>
      <w:tr w14:paraId="6F015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E0D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23116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Метформин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347F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F0641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</w:t>
            </w:r>
          </w:p>
        </w:tc>
      </w:tr>
      <w:tr w14:paraId="49EA8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512B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83068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Морфина гидрохлорид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C4F2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6F167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1% в амп. по 1 мл</w:t>
            </w:r>
          </w:p>
        </w:tc>
      </w:tr>
      <w:tr w14:paraId="36650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A82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1228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Нитроглицерин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F2642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0,0005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28AD4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55DE3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60503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C4B03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Омепразол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DCB3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9F70F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Капс.</w:t>
            </w:r>
          </w:p>
        </w:tc>
      </w:tr>
      <w:tr w14:paraId="7DD2E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ADB1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3BEA2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Папаверина гидрохлорид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1A9E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D31F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в амп. 2% по 2 мл</w:t>
            </w:r>
          </w:p>
        </w:tc>
      </w:tr>
      <w:tr w14:paraId="0C058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879E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AB63C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Парацетамол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D80E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62E9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14:paraId="5D080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8E2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0DA50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Пилокарпина гидрохлорид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2852F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5FE78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1% - глазн. капли</w:t>
            </w:r>
          </w:p>
        </w:tc>
      </w:tr>
      <w:tr w14:paraId="657D9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7128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41798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Платифиллина гидротартрат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659C8">
            <w:pPr>
              <w:widowControl w:val="0"/>
              <w:tabs>
                <w:tab w:val="left" w:pos="1185"/>
              </w:tabs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E8C9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Р-р 0,2%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в амп. по 1 мл</w:t>
            </w:r>
          </w:p>
        </w:tc>
      </w:tr>
      <w:tr w14:paraId="5272D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D05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387F7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Преднизолон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BE97F8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0,005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EDAB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6E2D2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3FE6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5507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Прозерин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E9FA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679D4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0,05% в амп. по 1 мл</w:t>
            </w:r>
          </w:p>
        </w:tc>
      </w:tr>
      <w:tr w14:paraId="304DD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DD52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3C982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Сальбутамол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76D5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100мкг/доза 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A425E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дозируемый аэрозоль для ингаляций -200 доз</w:t>
            </w:r>
          </w:p>
        </w:tc>
      </w:tr>
      <w:tr w14:paraId="25F36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85FD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8598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Супрастин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3EAE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5ADB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20 мг/мл -1 мл</w:t>
            </w:r>
          </w:p>
        </w:tc>
      </w:tr>
      <w:tr w14:paraId="474C4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93D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DF71E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Тиамин  хлорид,бромид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B62A2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8E3A5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Амп 3% 1мл, порошок 0,005- 0,015</w:t>
            </w:r>
          </w:p>
        </w:tc>
      </w:tr>
      <w:tr w14:paraId="161F6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523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C44C8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Феназепам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630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0,0005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C662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65B8A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CA0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2765D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Флуконазол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D8E1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2D913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капс.</w:t>
            </w:r>
          </w:p>
        </w:tc>
      </w:tr>
      <w:tr w14:paraId="75B42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EE5C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DA45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Фуросемид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A40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7FE4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Табл, Р-р 1% в амп. по 1 мл</w:t>
            </w:r>
          </w:p>
        </w:tc>
      </w:tr>
      <w:tr w14:paraId="5363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53EC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FB4B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Цефтриаксон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D5C4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43A5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Во флаконах по 1г</w:t>
            </w:r>
          </w:p>
        </w:tc>
      </w:tr>
      <w:tr w14:paraId="51DB0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A1AE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36218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Цианокобаламин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9119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D2EEF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0,01% в амп. по 1 мл</w:t>
            </w:r>
          </w:p>
        </w:tc>
      </w:tr>
      <w:tr w14:paraId="14791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3B75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4D020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Эналаприл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E878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18F54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1B1EB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08F2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08F0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Эргокальциферол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D03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4402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0,0625% масляный раствор, 15 мл,</w:t>
            </w:r>
          </w:p>
        </w:tc>
      </w:tr>
    </w:tbl>
    <w:p w14:paraId="43E0C8DD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bookmarkEnd w:id="3"/>
    <w:p w14:paraId="5E7B2697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1344ADCD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09CEA08F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360DD359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4326A830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Cs/>
          <w:sz w:val="24"/>
          <w:szCs w:val="24"/>
          <w:lang w:eastAsia="ru-RU"/>
        </w:rPr>
        <w:t>Необходимо уметь выписывать средства</w:t>
      </w:r>
    </w:p>
    <w:p w14:paraId="02ED7FDB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Cs/>
          <w:sz w:val="24"/>
          <w:szCs w:val="24"/>
          <w:lang w:eastAsia="ru-RU"/>
        </w:rPr>
        <w:t xml:space="preserve"> скорой помощи по следующим показаниям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eastAsia="ru-RU"/>
        </w:rPr>
        <w:t>:</w:t>
      </w:r>
    </w:p>
    <w:p w14:paraId="37E221E3">
      <w:pPr>
        <w:numPr>
          <w:ilvl w:val="0"/>
          <w:numId w:val="2"/>
        </w:numPr>
        <w:spacing w:after="0"/>
        <w:ind w:left="425" w:leftChars="0" w:hanging="425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Острая сердечная недостаточность.</w:t>
      </w:r>
    </w:p>
    <w:p w14:paraId="7470F6C6">
      <w:pPr>
        <w:numPr>
          <w:ilvl w:val="0"/>
          <w:numId w:val="2"/>
        </w:numPr>
        <w:spacing w:after="0"/>
        <w:ind w:left="425" w:leftChars="0" w:hanging="425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Острая сосудистая недостаточность.</w:t>
      </w:r>
    </w:p>
    <w:p w14:paraId="1D0778D0">
      <w:pPr>
        <w:numPr>
          <w:ilvl w:val="0"/>
          <w:numId w:val="2"/>
        </w:numPr>
        <w:spacing w:after="0"/>
        <w:ind w:left="425" w:leftChars="0" w:hanging="425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Гипертонический криз.</w:t>
      </w:r>
    </w:p>
    <w:p w14:paraId="735598CA">
      <w:pPr>
        <w:numPr>
          <w:ilvl w:val="0"/>
          <w:numId w:val="2"/>
        </w:numPr>
        <w:spacing w:after="0"/>
        <w:ind w:left="425" w:leftChars="0" w:hanging="425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Приступ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бронхиальной астмы</w:t>
      </w:r>
    </w:p>
    <w:p w14:paraId="684CA6C2">
      <w:pPr>
        <w:numPr>
          <w:ilvl w:val="0"/>
          <w:numId w:val="2"/>
        </w:numPr>
        <w:spacing w:after="0"/>
        <w:ind w:left="425" w:leftChars="0" w:hanging="425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Острая почечная колика.</w:t>
      </w:r>
    </w:p>
    <w:p w14:paraId="7A40FC64">
      <w:pPr>
        <w:numPr>
          <w:ilvl w:val="0"/>
          <w:numId w:val="2"/>
        </w:numPr>
        <w:spacing w:after="0"/>
        <w:ind w:left="425" w:leftChars="0" w:hanging="425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Гипогликемическая кома.</w:t>
      </w:r>
    </w:p>
    <w:p w14:paraId="596D9D16">
      <w:pPr>
        <w:numPr>
          <w:ilvl w:val="0"/>
          <w:numId w:val="2"/>
        </w:numPr>
        <w:spacing w:after="0"/>
        <w:ind w:left="425" w:leftChars="0" w:hanging="425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Гипергликемическая кома.</w:t>
      </w:r>
    </w:p>
    <w:p w14:paraId="3EBCAEB1">
      <w:pPr>
        <w:numPr>
          <w:ilvl w:val="0"/>
          <w:numId w:val="2"/>
        </w:numPr>
        <w:spacing w:after="0"/>
        <w:ind w:left="425" w:leftChars="0" w:hanging="425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Отравление барбитуратами.</w:t>
      </w:r>
    </w:p>
    <w:p w14:paraId="1EA5B53E">
      <w:pPr>
        <w:numPr>
          <w:ilvl w:val="0"/>
          <w:numId w:val="2"/>
        </w:numPr>
        <w:spacing w:after="0"/>
        <w:ind w:left="425" w:leftChars="0" w:hanging="425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Отравление фосфорорганическим инсектицидом.</w:t>
      </w:r>
    </w:p>
    <w:p w14:paraId="1624DA8D">
      <w:pPr>
        <w:numPr>
          <w:ilvl w:val="0"/>
          <w:numId w:val="2"/>
        </w:numPr>
        <w:spacing w:after="0"/>
        <w:ind w:left="425" w:leftChars="0" w:hanging="425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Отравление судорожным ядом.</w:t>
      </w:r>
    </w:p>
    <w:p w14:paraId="36636C50">
      <w:pPr>
        <w:numPr>
          <w:ilvl w:val="0"/>
          <w:numId w:val="2"/>
        </w:numPr>
        <w:spacing w:after="0"/>
        <w:ind w:left="425" w:leftChars="0" w:hanging="425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Травматический шок.</w:t>
      </w:r>
    </w:p>
    <w:p w14:paraId="23D230E2">
      <w:pPr>
        <w:numPr>
          <w:ilvl w:val="0"/>
          <w:numId w:val="2"/>
        </w:numPr>
        <w:spacing w:after="0"/>
        <w:ind w:left="425" w:leftChars="0" w:hanging="425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Отравление беленой.</w:t>
      </w:r>
    </w:p>
    <w:p w14:paraId="78EAAEAD">
      <w:pPr>
        <w:numPr>
          <w:ilvl w:val="0"/>
          <w:numId w:val="2"/>
        </w:numPr>
        <w:spacing w:after="0"/>
        <w:ind w:left="425" w:leftChars="0" w:hanging="425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Отравление сердечным гликозидом</w:t>
      </w:r>
    </w:p>
    <w:p w14:paraId="508330E8">
      <w:pPr>
        <w:numPr>
          <w:ilvl w:val="0"/>
          <w:numId w:val="2"/>
        </w:numPr>
        <w:spacing w:after="0"/>
        <w:ind w:left="425" w:leftChars="0" w:hanging="425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Анафилактический шок.</w:t>
      </w:r>
    </w:p>
    <w:p w14:paraId="7099B3A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47DBA1DE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hint="default"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</w:pPr>
    </w:p>
    <w:p w14:paraId="32D69023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B2B3A0"/>
    <w:multiLevelType w:val="singleLevel"/>
    <w:tmpl w:val="BDB2B3A0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7F8F7661"/>
    <w:multiLevelType w:val="multilevel"/>
    <w:tmpl w:val="7F8F7661"/>
    <w:lvl w:ilvl="0" w:tentative="0">
      <w:start w:val="1"/>
      <w:numFmt w:val="decimal"/>
      <w:lvlText w:val="%1."/>
      <w:lvlJc w:val="left"/>
      <w:pPr>
        <w:ind w:left="2451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557A1D"/>
    <w:rsid w:val="0B1E6E19"/>
    <w:rsid w:val="199D3E2A"/>
    <w:rsid w:val="27792D88"/>
    <w:rsid w:val="3A66315A"/>
    <w:rsid w:val="71557A1D"/>
    <w:rsid w:val="76413A25"/>
    <w:rsid w:val="7A766E97"/>
    <w:rsid w:val="7EDA5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hAnsi="Arial" w:eastAsia="Times New Roman" w:cs="Times New Roman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2297</Words>
  <Characters>18763</Characters>
  <Lines>0</Lines>
  <Paragraphs>0</Paragraphs>
  <TotalTime>42</TotalTime>
  <ScaleCrop>false</ScaleCrop>
  <LinksUpToDate>false</LinksUpToDate>
  <CharactersWithSpaces>20843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2025-04-21T05:31:00Z</dcterms:created>
  <dc:creator>user</dc:creator>
  <cp:lastModifiedBy>WPS_1788432794</cp:lastModifiedBy>
  <cp:lastPrinted>2025-06-02T03:57:00Z</cp:lastPrinted>
  <dcterms:modified xsi:type="dcterms:W3CDTF">2026-09-22T08:46:23Z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49AC7209938143319F4977BDDE5F020E_11</vt:lpwstr>
  </property>
  <property fmtid="{D5CDD505-2E9C-101B-9397-08002B2CF9AE}" pid="4" name="KSOTemplateDocerSaveRecord">
    <vt:lpwstr>eyJoZGlkIjoiZWU0YjU2MjQwYWU3ZjIyNDhlOWZkMjcyODU1MTA3NWMiLCJ1c2VySWQiOiI4MjQ2Mzk0MDk3OTUifQ==</vt:lpwstr>
  </property>
</Properties>
</file>